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12:00-15:00 MLL Lasten ja nuorten kirppis</w:t>
      </w:r>
    </w:p>
    <w:p>
      <w:r>
        <w:t>MLL Lasten ja nuorten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