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4.4.2025 perjantai</w:t>
      </w:r>
    </w:p>
    <w:p>
      <w:pPr>
        <w:pStyle w:val="Heading1"/>
      </w:pPr>
      <w:r>
        <w:t>4.4.2025 perjantai</w:t>
      </w:r>
    </w:p>
    <w:p>
      <w:pPr>
        <w:pStyle w:val="Heading2"/>
      </w:pPr>
      <w:r>
        <w:t>18:00-22:00 Saborlatino sosiaalitanssi-ilta</w:t>
      </w:r>
    </w:p>
    <w:p>
      <w:r>
        <w:t>Sosiaalitanssi-ilta, joka keskittyy latinotansseihin (salsa, bachata, merengue yms.)</w:t>
      </w:r>
    </w:p>
    <w:p>
      <w:r>
        <w:t>Sisäänpääsymaksu: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