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14:00-15:30 Viitalankylältä -konsertti</w:t>
      </w:r>
    </w:p>
    <w:p>
      <w:r>
        <w:t>Kansanmusiikkia Kurikasta</w:t>
      </w:r>
    </w:p>
    <w:p>
      <w:r>
        <w:t>Vapaaehtoinen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