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7.3.2025 perjantai</w:t>
      </w:r>
    </w:p>
    <w:p>
      <w:pPr>
        <w:pStyle w:val="Heading1"/>
      </w:pPr>
      <w:r>
        <w:t>7.3.2025 perjantai</w:t>
      </w:r>
    </w:p>
    <w:p>
      <w:pPr>
        <w:pStyle w:val="Heading2"/>
      </w:pPr>
      <w:r>
        <w:t>12:30-14:30 Hyvinvointipäivä hiljattain eläköityneille (alle 70.v)</w:t>
      </w:r>
    </w:p>
    <w:p>
      <w:r>
        <w:t xml:space="preserve">Hyvinvointipäivässä lisäät tietoisuutta hyvinvointia edistävistä toimista ja kohtaat samassa elämäntilanteessa olevia.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