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1.3.2025 lauantai</w:t>
      </w:r>
    </w:p>
    <w:p>
      <w:pPr>
        <w:pStyle w:val="Heading1"/>
      </w:pPr>
      <w:r>
        <w:t>1.3.2025-28.3.2025</w:t>
      </w:r>
    </w:p>
    <w:p>
      <w:pPr>
        <w:pStyle w:val="Heading2"/>
      </w:pPr>
      <w:r>
        <w:t>12:00-16:00 Isonkyrön kirjaston aulan vitriineissä esillä Bensiininostalgiaa</w:t>
      </w:r>
    </w:p>
    <w:p>
      <w:r>
        <w:t xml:space="preserve">Isonkyrön kirjaston aulan vitriineissä esillä Bensiininostalgiaa maaliskuun ajan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