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19.3.2025 keskiviikko</w:t>
      </w:r>
    </w:p>
    <w:p>
      <w:pPr>
        <w:pStyle w:val="Heading1"/>
      </w:pPr>
      <w:r>
        <w:t>19.3.2025 keskiviikko</w:t>
      </w:r>
    </w:p>
    <w:p>
      <w:pPr>
        <w:pStyle w:val="Heading2"/>
      </w:pPr>
      <w:r>
        <w:t>17:30-18:30 Kirjaston päivän 19.3. kuntavaalipaneelin etäkatsomo Nurmon kirjastossa</w:t>
      </w:r>
    </w:p>
    <w:p>
      <w:r>
        <w:t>Kirjaston päivän 19.3. kuntavaalipaneelin etäkatsomo Nurmon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