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18:00-20:00 Teinineuvola</w:t>
      </w:r>
    </w:p>
    <w:p>
      <w:r>
        <w:t>Teinineuvola on avoin kahvila teini-ikäisten tai teini-ikää lähestyvien nuorten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