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28.8.2025 torstai</w:t>
      </w:r>
    </w:p>
    <w:p>
      <w:pPr>
        <w:pStyle w:val="Heading1"/>
      </w:pPr>
      <w:r>
        <w:t>28.8.2025-31.8.2025</w:t>
      </w:r>
    </w:p>
    <w:p>
      <w:pPr>
        <w:pStyle w:val="Heading2"/>
      </w:pPr>
      <w:r>
        <w:t xml:space="preserve">13:00-18:00 Aaltojen kaupunki </w:t>
      </w:r>
    </w:p>
    <w:p>
      <w:r>
        <w:t>Aaltojen kaupunki -kulttuuritapahtumaa vietetään Alajärvellä 28.8.-31.8.2025. Luvassa on lukuisia tapahtumia mm. konsertteja, luentoja yms.</w:t>
      </w:r>
    </w:p>
    <w:p>
      <w:r>
        <w:t>Pääosin tapahtumat ovat maksuttomia, mutta joihinkin pieni 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