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15.7.2025 tiistai</w:t>
      </w:r>
    </w:p>
    <w:p>
      <w:pPr>
        <w:pStyle w:val="Heading1"/>
      </w:pPr>
      <w:r>
        <w:t>15.7.2025 tiistai</w:t>
      </w:r>
    </w:p>
    <w:p>
      <w:pPr>
        <w:pStyle w:val="Heading2"/>
      </w:pPr>
      <w:r>
        <w:t>19:00-20:00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