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15.5.2025 torstai</w:t>
      </w:r>
    </w:p>
    <w:p>
      <w:pPr>
        <w:pStyle w:val="Heading1"/>
      </w:pPr>
      <w:r>
        <w:t>15.5.2025 torstai</w:t>
      </w:r>
    </w:p>
    <w:p>
      <w:pPr>
        <w:pStyle w:val="Heading2"/>
      </w:pPr>
      <w:r>
        <w:t>12:00-13:00 Digivinkit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