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19.4.2025 lauantai</w:t>
      </w:r>
    </w:p>
    <w:p>
      <w:pPr>
        <w:pStyle w:val="Heading1"/>
      </w:pPr>
      <w:r>
        <w:t>19.4.2025 lauantai</w:t>
      </w:r>
    </w:p>
    <w:p>
      <w:pPr>
        <w:pStyle w:val="Heading2"/>
      </w:pPr>
      <w:r>
        <w:t xml:space="preserve">10:00-12:00 KOKO PERHEEN PÄÄSIÄISMUNAJAHTI! </w:t>
      </w:r>
    </w:p>
    <w:p>
      <w:r>
        <w:t>G Hotelsien pääsiäismunajahti valtaa pohjanmaan!</w:t>
      </w:r>
    </w:p>
    <w:p>
      <w:r>
        <w:t>Ilmainen tapahtuma koko perheelle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