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10.5.2025 lauantai</w:t>
      </w:r>
    </w:p>
    <w:p>
      <w:pPr>
        <w:pStyle w:val="Heading1"/>
      </w:pPr>
      <w:r>
        <w:t>10.5.2025 lauantai</w:t>
      </w:r>
    </w:p>
    <w:p>
      <w:pPr>
        <w:pStyle w:val="Heading2"/>
      </w:pPr>
      <w:r>
        <w:t>12:00-14:45 Unelmakarttapäivä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