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5:30-16:30 KIRKKOPÄIVÄT | Herätysliikkeiden kipeimmät ristiriidat ja suloisimmat sovinno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