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17.5.2025 lauantai</w:t>
      </w:r>
    </w:p>
    <w:p>
      <w:pPr>
        <w:pStyle w:val="Heading1"/>
      </w:pPr>
      <w:r>
        <w:t>17.5.2025-18.5.2025</w:t>
      </w:r>
    </w:p>
    <w:p>
      <w:pPr>
        <w:pStyle w:val="Heading2"/>
      </w:pPr>
      <w:r>
        <w:t>09:00-16:30 Tangosenior 2025 semifinaalit ja finaalin karsinta</w:t>
      </w:r>
    </w:p>
    <w:p>
      <w:r>
        <w:t xml:space="preserve">Tangosenior-laulukilpailun semifinaalit ja finaalin karsinta Hotelli Mesikämmenessä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