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24.5.2025 lauantai</w:t>
      </w:r>
    </w:p>
    <w:p>
      <w:pPr>
        <w:pStyle w:val="Heading1"/>
      </w:pPr>
      <w:r>
        <w:t>24.5.2025 lauantai</w:t>
      </w:r>
    </w:p>
    <w:p>
      <w:pPr>
        <w:pStyle w:val="Heading2"/>
      </w:pPr>
      <w:r>
        <w:t>14:00-15:00 KIRKKOPÄIVÄT | Puukkojunkkarit ja me siivosyntiset</w:t>
      </w:r>
    </w:p>
    <w:p>
      <w:r>
        <w:t>Maksuton ohjelma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