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7:00-18:00 KIRKKOPÄIVÄT | Sateenkaariseurat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