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6.5.2025 tiistai</w:t>
      </w:r>
    </w:p>
    <w:p>
      <w:pPr>
        <w:pStyle w:val="Heading1"/>
      </w:pPr>
      <w:r>
        <w:t>6.5.2025 tiistai</w:t>
      </w:r>
    </w:p>
    <w:p>
      <w:pPr>
        <w:pStyle w:val="Heading2"/>
      </w:pPr>
      <w:r>
        <w:t>19:00-20:00 Oppilaskonsertti Kevät 2025</w:t>
      </w:r>
    </w:p>
    <w:p>
      <w:r>
        <w:t>Tervetuloa kuuntelemaan Tuiskulan opinportaille oppilaskonserttia!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