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3.5.2025 lauantai</w:t>
      </w:r>
    </w:p>
    <w:p>
      <w:pPr>
        <w:pStyle w:val="Heading1"/>
      </w:pPr>
      <w:r>
        <w:t>3.5.2025-25.5.2025</w:t>
      </w:r>
    </w:p>
    <w:p>
      <w:pPr>
        <w:pStyle w:val="Heading2"/>
      </w:pPr>
      <w:r>
        <w:t>12:00-18:00 Kansanrakennuksia kansainvälisin silmin 3.-25.5.2025</w:t>
      </w:r>
    </w:p>
    <w:p>
      <w:r>
        <w:t>Rakennuspiirrosnäyttely</w:t>
      </w:r>
    </w:p>
    <w:p>
      <w:r>
        <w:t>6 €, alle 15 v.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