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Kotiseututalo Keskikangas</w:t>
      </w:r>
    </w:p>
    <w:p>
      <w:r>
        <w:t>25.6.2025 keskiviikko</w:t>
      </w:r>
    </w:p>
    <w:p>
      <w:pPr>
        <w:pStyle w:val="Heading1"/>
      </w:pPr>
      <w:r>
        <w:t>25.6.2025 keskiviikko</w:t>
      </w:r>
    </w:p>
    <w:p>
      <w:pPr>
        <w:pStyle w:val="Heading2"/>
      </w:pPr>
      <w:r>
        <w:t>18:00-20:00 Kesäkahvila ja taidenäyttely</w:t>
      </w:r>
    </w:p>
    <w:p>
      <w:r>
        <w:t>Kesäkahvila kotiseututalo Keskikankaalla lakian laidalla</w:t>
      </w:r>
    </w:p>
    <w:p>
      <w:r>
        <w:t>Kesäkahvila hinnat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