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18:00-20:00 Kesäkahvila ja taidenäyttely</w:t>
      </w:r>
    </w:p>
    <w:p>
      <w:r>
        <w:t>Kesäkahvila kotiseututalo Keskikankaalla lakian laidalla</w:t>
      </w:r>
    </w:p>
    <w:p>
      <w:r>
        <w:t>Kesäkahvila 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