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8:00-21:00 Israel-Ilta</w:t>
      </w:r>
    </w:p>
    <w:p>
      <w:r>
        <w:t>Hengellin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