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kirjasto</w:t>
      </w:r>
    </w:p>
    <w:p>
      <w:r>
        <w:t>1.10.2025 keskiviikko</w:t>
      </w:r>
    </w:p>
    <w:p>
      <w:pPr>
        <w:pStyle w:val="Heading1"/>
      </w:pPr>
      <w:r>
        <w:t>1.10.2025-31.10.2025</w:t>
      </w:r>
    </w:p>
    <w:p>
      <w:pPr>
        <w:pStyle w:val="Heading2"/>
      </w:pPr>
      <w:r>
        <w:t>12:00-15:00 "Kukkasia ja muuta pientä"</w:t>
      </w:r>
    </w:p>
    <w:p>
      <w:r>
        <w:t>Akvarellinäyttely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