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museo</w:t>
      </w:r>
    </w:p>
    <w:p>
      <w:r>
        <w:t>31.7.2025 torstai</w:t>
      </w:r>
    </w:p>
    <w:p>
      <w:pPr>
        <w:pStyle w:val="Heading1"/>
      </w:pPr>
      <w:r>
        <w:t>31.7.2025 torstai</w:t>
      </w:r>
    </w:p>
    <w:p>
      <w:pPr>
        <w:pStyle w:val="Heading2"/>
      </w:pPr>
      <w:r>
        <w:t>18:00-20:00 Soul Factoryn Piknik-konsertti 31.7.</w:t>
      </w:r>
    </w:p>
    <w:p>
      <w:r>
        <w:t>Soul Factoryn Piknik-konsertti 31.7. Kurikan Museolla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