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1.8.2025 perjantai</w:t>
      </w:r>
    </w:p>
    <w:p>
      <w:pPr>
        <w:pStyle w:val="Heading1"/>
      </w:pPr>
      <w:r>
        <w:t>1.8.2025-30.8.2025</w:t>
      </w:r>
    </w:p>
    <w:p>
      <w:pPr>
        <w:pStyle w:val="Heading2"/>
      </w:pPr>
      <w:r>
        <w:t>11:00-15:00 ELOKUUN KUUKAUDEN TAITEILIJA MARIKA KK</w:t>
      </w:r>
    </w:p>
    <w:p>
      <w:r>
        <w:t>Onnen uni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