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13.9.2025 lauantai</w:t>
      </w:r>
    </w:p>
    <w:p>
      <w:pPr>
        <w:pStyle w:val="Heading1"/>
      </w:pPr>
      <w:r>
        <w:t>13.9.2025 lauantai</w:t>
      </w:r>
    </w:p>
    <w:p>
      <w:pPr>
        <w:pStyle w:val="Heading2"/>
      </w:pPr>
      <w:r>
        <w:t>09:30-16:30 Pohjalaiset tuulimyllyt -päätösseminaari</w:t>
      </w:r>
    </w:p>
    <w:p>
      <w:r>
        <w:t>Kansainvälisen arkkitehtileirin päätösseminaari ja kirjan julkistaminen</w:t>
      </w:r>
    </w:p>
    <w:p>
      <w:r>
        <w:t>Lounas ja retkibussi iltapäiväkahveineen maksullinen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