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17:00-19:00 Paukun Pöhinät</w:t>
      </w:r>
    </w:p>
    <w:p>
      <w:r>
        <w:t>Vanhan Paukun toimijat tempaisevat jälleen.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