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4.11.2025 tiistai</w:t>
      </w:r>
    </w:p>
    <w:p>
      <w:pPr>
        <w:pStyle w:val="Heading1"/>
      </w:pPr>
      <w:r>
        <w:t>4.11.2025 tiistai</w:t>
      </w:r>
    </w:p>
    <w:p>
      <w:pPr>
        <w:pStyle w:val="Heading2"/>
      </w:pPr>
      <w:r>
        <w:t>16:00-17:00 Selkolukupiiri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