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12:00-14:00 Automatisoi yrityksesi arki – työpaja pk-yrityksille</w:t>
      </w:r>
    </w:p>
    <w:p>
      <w:r>
        <w:t>Käytännönläheinen työpaja ruokaketjun mikro- ja pk-yrityksille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