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10:00-11:00 Vie vanhus ulos- kampanja/ Hopearinne</w:t>
      </w:r>
    </w:p>
    <w:p>
      <w:r>
        <w:t>Ulkoillaan yhdessä Hopearinteellä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