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Myllykylän vanha koulu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13:00-17:00 Fortumin tapahtumapäivä</w:t>
      </w:r>
    </w:p>
    <w:p>
      <w:r>
        <w:t xml:space="preserve">Fortum järjestää kaikille avoimen ja ilmaisen tapahtumapäivän Myllykylän vanhalla koululla (Myllykyläntie 204, Kurikka) lauantaina 6.9. klo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