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kirjasto</w:t>
      </w:r>
    </w:p>
    <w:p>
      <w:r>
        <w:t>11.11.2025 tiistai</w:t>
      </w:r>
    </w:p>
    <w:p>
      <w:pPr>
        <w:pStyle w:val="Heading1"/>
      </w:pPr>
      <w:r>
        <w:t>11.11.2025 tiistai</w:t>
      </w:r>
    </w:p>
    <w:p>
      <w:pPr>
        <w:pStyle w:val="Heading2"/>
      </w:pPr>
      <w:r>
        <w:t>17:30-18:30 Lukulemmikki Sara Teuvan kirjastolla</w:t>
      </w:r>
    </w:p>
    <w:p>
      <w:r>
        <w:t>Lukuhetken tarkoitus on antaa lapsen lukea eläimelle ilman paineita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