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6.9.2025 lauantai</w:t>
      </w:r>
    </w:p>
    <w:p>
      <w:pPr>
        <w:pStyle w:val="Heading1"/>
      </w:pPr>
      <w:r>
        <w:t>6.9.2025 lauantai</w:t>
      </w:r>
    </w:p>
    <w:p>
      <w:pPr>
        <w:pStyle w:val="Heading2"/>
      </w:pPr>
      <w:r>
        <w:t>12:00-14:00 Sadonkorjuulounas</w:t>
      </w:r>
    </w:p>
    <w:p>
      <w:r>
        <w:t>Runsas noutopöytä sadonkorjuun hengessä</w:t>
      </w:r>
    </w:p>
    <w:p>
      <w:r>
        <w:t>29€ / 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