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2.11.2025 sunnuntai</w:t>
      </w:r>
    </w:p>
    <w:p>
      <w:pPr>
        <w:pStyle w:val="Heading1"/>
      </w:pPr>
      <w:r>
        <w:t>2.11.2025 sunnuntai</w:t>
      </w:r>
    </w:p>
    <w:p>
      <w:pPr>
        <w:pStyle w:val="Heading2"/>
      </w:pPr>
      <w:r>
        <w:t>15:00-16:00 Taikaradio matkustaa - Perhekonsertti</w:t>
      </w:r>
    </w:p>
    <w:p>
      <w:r>
        <w:t>Lapsiperheille suunnattu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