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31.10.2025 perjantai</w:t>
      </w:r>
    </w:p>
    <w:p>
      <w:pPr>
        <w:pStyle w:val="Heading1"/>
      </w:pPr>
      <w:r>
        <w:t>31.10.2025 perjantai</w:t>
      </w:r>
    </w:p>
    <w:p>
      <w:pPr>
        <w:pStyle w:val="Heading2"/>
      </w:pPr>
      <w:r>
        <w:t>18:00-20:00 Kynttiläuinti</w:t>
      </w:r>
    </w:p>
    <w:p>
      <w:r>
        <w:t>Tunnelmallista uintia kynttilöiden valossa rauhallisen musiikin soidessa.</w:t>
      </w:r>
    </w:p>
    <w:p>
      <w:r>
        <w:t>Normaali uintimaksu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