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21.1.2026 keskiviikko</w:t>
      </w:r>
    </w:p>
    <w:p>
      <w:pPr>
        <w:pStyle w:val="Heading1"/>
      </w:pPr>
      <w:r>
        <w:t>21.1.2026-28.1.2026</w:t>
      </w:r>
    </w:p>
    <w:p>
      <w:pPr>
        <w:pStyle w:val="Heading2"/>
      </w:pPr>
      <w:r>
        <w:t>09:30-13:30 Taidenäyttely</w:t>
      </w:r>
    </w:p>
    <w:p>
      <w:r>
        <w:t>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