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18:00-19:00 Hiljennymme pyhäinpäivänä</w:t>
      </w:r>
    </w:p>
    <w:p>
      <w:r>
        <w:t>Tervetuloa hiljentymään Teuvan kirkkoon pyhäinpäivänä</w:t>
      </w:r>
    </w:p>
    <w:p>
      <w:r>
        <w:t>Vapaaehtoinen kahviraha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