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kirjasto</w:t>
      </w:r>
    </w:p>
    <w:p>
      <w:r>
        <w:t>24.11.2025 maanantai</w:t>
      </w:r>
    </w:p>
    <w:p>
      <w:pPr>
        <w:pStyle w:val="Heading1"/>
      </w:pPr>
      <w:r>
        <w:t>24.11.2025 maanantai</w:t>
      </w:r>
    </w:p>
    <w:p>
      <w:pPr>
        <w:pStyle w:val="Heading2"/>
      </w:pPr>
      <w:r>
        <w:t>16:45-17:45 Lukukoira Macy</w:t>
      </w:r>
    </w:p>
    <w:p>
      <w:r>
        <w:t xml:space="preserve">Tule lukemaan Kennelliiton lukukoiralle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