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Nuijakeskus </w:t>
      </w:r>
    </w:p>
    <w:p>
      <w:r>
        <w:t>1.12.2025 maanantai</w:t>
      </w:r>
    </w:p>
    <w:p>
      <w:pPr>
        <w:pStyle w:val="Heading1"/>
      </w:pPr>
      <w:r>
        <w:t>1.12.2025-23.12.2025</w:t>
      </w:r>
    </w:p>
    <w:p>
      <w:pPr>
        <w:pStyle w:val="Heading2"/>
      </w:pPr>
      <w:r>
        <w:t xml:space="preserve">12:00-17:00 Joulukauppa ja kahvio </w:t>
      </w:r>
    </w:p>
    <w:p>
      <w:r>
        <w:t>Taide- ja käsityöläisten tuotteita jouluisissa myyjäisissä sekä herkullinen kahvio.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