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7:30-18:30 Miran lukupiiri Seinäjoen pääkirjastossa</w:t>
      </w:r>
    </w:p>
    <w:p>
      <w:r>
        <w:t>Kirjallisuuden monet muo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