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1.12.2025 maanantai</w:t>
      </w:r>
    </w:p>
    <w:p>
      <w:pPr>
        <w:pStyle w:val="Heading1"/>
      </w:pPr>
      <w:r>
        <w:t>1.12.2025-31.12.2025</w:t>
      </w:r>
    </w:p>
    <w:p>
      <w:pPr>
        <w:pStyle w:val="Heading2"/>
      </w:pPr>
      <w:r>
        <w:t>09:00-21:00 Anu Heinänen-Keski-Kuhan taidenäyttely</w:t>
      </w:r>
    </w:p>
    <w:p>
      <w:r>
        <w:t>Anu Heinänen-Keski-Kuhan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