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11.2.2026 keskiviikko</w:t>
      </w:r>
    </w:p>
    <w:p>
      <w:pPr>
        <w:pStyle w:val="Heading1"/>
      </w:pPr>
      <w:r>
        <w:t>11.2.2026 keskiviikko</w:t>
      </w:r>
    </w:p>
    <w:p>
      <w:pPr>
        <w:pStyle w:val="Heading2"/>
      </w:pPr>
      <w:r>
        <w:t>17:00-18:25 Kurikan pääkirjaston KIRJASTOKINO</w:t>
      </w:r>
    </w:p>
    <w:p>
      <w:r>
        <w:t>Tervetuloa leffaan kirjastoon!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