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1.1.2026 torstai</w:t>
      </w:r>
    </w:p>
    <w:p>
      <w:pPr>
        <w:pStyle w:val="Heading1"/>
      </w:pPr>
      <w:r>
        <w:t>1.1.2026-30.1.2026</w:t>
      </w:r>
    </w:p>
    <w:p>
      <w:pPr>
        <w:pStyle w:val="Heading2"/>
      </w:pPr>
      <w:r>
        <w:t>10:00-19:00 Elina Karin Hetkiä seikkailussa -näyttely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