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13.1.2026 tiistai</w:t>
      </w:r>
    </w:p>
    <w:p>
      <w:pPr>
        <w:pStyle w:val="Heading1"/>
      </w:pPr>
      <w:r>
        <w:t>13.1.2026 tiistai</w:t>
      </w:r>
    </w:p>
    <w:p>
      <w:pPr>
        <w:pStyle w:val="Heading2"/>
      </w:pPr>
      <w:r>
        <w:t>17:00-18:00 Asukkaiden kyselytunti valtuustolle</w:t>
      </w:r>
    </w:p>
    <w:p>
      <w:r>
        <w:t>Tulevaisuuden koulu ja kouluverkko: peruskoulut ja lukiot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