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13.1.2026 tiistai</w:t>
      </w:r>
    </w:p>
    <w:p>
      <w:pPr>
        <w:pStyle w:val="Heading1"/>
      </w:pPr>
      <w:r>
        <w:t>13.1.2026 tiistai</w:t>
      </w:r>
    </w:p>
    <w:p>
      <w:pPr>
        <w:pStyle w:val="Heading2"/>
      </w:pPr>
      <w:r>
        <w:t>18:00-18:20 Iltasatuhetki Teuvan kirjastossa</w:t>
      </w:r>
    </w:p>
    <w:p>
      <w:r>
        <w:t>Luetaan satuja kirjaston lehtisalissa.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