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2.1.2026 perjantai</w:t>
      </w:r>
    </w:p>
    <w:p>
      <w:pPr>
        <w:pStyle w:val="Heading1"/>
      </w:pPr>
      <w:r>
        <w:t>2.1.2026-31.1.2026</w:t>
      </w:r>
    </w:p>
    <w:p>
      <w:pPr>
        <w:pStyle w:val="Heading2"/>
      </w:pPr>
      <w:r>
        <w:t>12:00-15:00 TAMMIKUUN KUUKAUDEN TAITEILIJA ART TEAM OODIDOO</w:t>
      </w:r>
    </w:p>
    <w:p>
      <w:r>
        <w:t>Näkymätön — Kokemuksia hiljaisesta tietoisuudesta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