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12:00-14:00 Kalan torpan juhannusjuhla</w:t>
      </w:r>
    </w:p>
    <w:p>
      <w:r>
        <w:t>Perinteinen Kalan torpan juhannusjuhla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