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1.5.2026 perjantai</w:t>
      </w:r>
    </w:p>
    <w:p>
      <w:pPr>
        <w:pStyle w:val="Heading1"/>
      </w:pPr>
      <w:r>
        <w:t>1.5.2026-30.5.2026</w:t>
      </w:r>
    </w:p>
    <w:p>
      <w:pPr>
        <w:pStyle w:val="Heading2"/>
      </w:pPr>
      <w:r>
        <w:t>10:00-21:00 Kirjaintaidetta-kalligrafianäyttely Kurikan pääkirjastossa toukokuun ajan</w:t>
      </w:r>
    </w:p>
    <w:p>
      <w:r>
        <w:t>Kirjaintaidetta-kalligrafianäyttely Kurikan pääkirjastossa toukokuun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