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2.5.2026 lauantai</w:t>
      </w:r>
    </w:p>
    <w:p>
      <w:pPr>
        <w:pStyle w:val="Heading1"/>
      </w:pPr>
      <w:r>
        <w:t>2.5.2026-30.5.2026</w:t>
      </w:r>
    </w:p>
    <w:p>
      <w:pPr>
        <w:pStyle w:val="Heading2"/>
      </w:pPr>
      <w:r>
        <w:t>11:00-15:00 TOUKOKUUN KUUKAUDEN TAITEILIJA VILLE HAUTALUOMA</w:t>
      </w:r>
    </w:p>
    <w:p>
      <w:r>
        <w:t>Uni, jota elämäksi kutsutaan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