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16:30-21:00 POP Race</w:t>
      </w:r>
    </w:p>
    <w:p>
      <w:r>
        <w:t xml:space="preserve">Tapahtuma on kaksiosainen viihteellisellä kulmalla tuotettu tapahtuma, jonka tarkoituksena on parantaa nuorten aikuisten taloustaitoja.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