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30.4.2026 torstai</w:t>
      </w:r>
    </w:p>
    <w:p>
      <w:pPr>
        <w:pStyle w:val="Heading1"/>
      </w:pPr>
      <w:r>
        <w:t>30.4.2026-23.5.2026</w:t>
      </w:r>
    </w:p>
    <w:p>
      <w:pPr>
        <w:pStyle w:val="Heading2"/>
      </w:pPr>
      <w:r>
        <w:t>Taiteen Kosketus XV Patruunagalleriassa Lapualla</w:t>
      </w:r>
    </w:p>
    <w:p>
      <w:r>
        <w:t>Taiteen Kosketus XV Patruunagalleriassa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